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40D8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B40D8A">
        <w:rPr>
          <w:rFonts w:ascii="Times New Roman" w:hAnsi="Times New Roman" w:cs="Times New Roman"/>
        </w:rPr>
        <w:t xml:space="preserve"> по Ростовской области, расположенного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40D8A">
        <w:rPr>
          <w:rFonts w:ascii="Times New Roman" w:hAnsi="Times New Roman" w:cs="Times New Roman"/>
        </w:rPr>
        <w:t>344002, г. Ростов-на-Дону, ул. Социалистическая 96-98,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8D33E8">
        <w:rPr>
          <w:rFonts w:ascii="Times New Roman" w:hAnsi="Times New Roman" w:cs="Times New Roman"/>
        </w:rPr>
        <w:t>Управлении Федеральной налоговой службы по Ростовской области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8D33E8"/>
    <w:rsid w:val="00992FEA"/>
    <w:rsid w:val="00B40D8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Морев Сергей Николаевич</cp:lastModifiedBy>
  <cp:revision>6</cp:revision>
  <dcterms:created xsi:type="dcterms:W3CDTF">2022-04-03T19:17:00Z</dcterms:created>
  <dcterms:modified xsi:type="dcterms:W3CDTF">2022-04-26T11:39:00Z</dcterms:modified>
</cp:coreProperties>
</file>